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D3" w:rsidRDefault="007B04D3">
      <w:pPr>
        <w:tabs>
          <w:tab w:val="left" w:pos="330"/>
        </w:tabs>
        <w:spacing w:after="0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4B1F40">
      <w:pPr>
        <w:tabs>
          <w:tab w:val="left" w:pos="330"/>
        </w:tabs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Приложение №1</w:t>
      </w:r>
    </w:p>
    <w:p w:rsidR="007B04D3" w:rsidRDefault="007B04D3">
      <w:pPr>
        <w:tabs>
          <w:tab w:val="left" w:pos="330"/>
        </w:tabs>
        <w:spacing w:after="0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4B1F40">
      <w:pPr>
        <w:tabs>
          <w:tab w:val="left" w:pos="330"/>
        </w:tabs>
        <w:spacing w:after="0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Чек-лист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96"/>
        <w:gridCol w:w="8849"/>
      </w:tblGrid>
      <w:tr w:rsidR="007B04D3">
        <w:tc>
          <w:tcPr>
            <w:tcW w:w="496" w:type="dxa"/>
          </w:tcPr>
          <w:p w:rsidR="007B04D3" w:rsidRDefault="004B1F40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9" w:type="dxa"/>
          </w:tcPr>
          <w:p w:rsidR="007B04D3" w:rsidRDefault="00B77E0F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Концепция проекта «Школа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России»</w:t>
            </w:r>
          </w:p>
        </w:tc>
      </w:tr>
      <w:tr w:rsidR="007B04D3">
        <w:tc>
          <w:tcPr>
            <w:tcW w:w="496" w:type="dxa"/>
          </w:tcPr>
          <w:p w:rsidR="007B04D3" w:rsidRDefault="004B1F40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49" w:type="dxa"/>
          </w:tcPr>
          <w:p w:rsidR="007B04D3" w:rsidRDefault="004B1F40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Программа развития ОО</w:t>
            </w:r>
          </w:p>
        </w:tc>
      </w:tr>
      <w:tr w:rsidR="007B04D3">
        <w:tc>
          <w:tcPr>
            <w:tcW w:w="496" w:type="dxa"/>
          </w:tcPr>
          <w:p w:rsidR="007B04D3" w:rsidRDefault="004B1F40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49" w:type="dxa"/>
          </w:tcPr>
          <w:p w:rsidR="007B04D3" w:rsidRDefault="004B1F40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Настольная книга директора школы</w:t>
            </w:r>
          </w:p>
        </w:tc>
      </w:tr>
      <w:tr w:rsidR="007B04D3">
        <w:tc>
          <w:tcPr>
            <w:tcW w:w="496" w:type="dxa"/>
          </w:tcPr>
          <w:p w:rsidR="007B04D3" w:rsidRDefault="004B1F40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49" w:type="dxa"/>
          </w:tcPr>
          <w:p w:rsidR="007B04D3" w:rsidRDefault="004B1F40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Обновленный перечень критериев и показателей самодиагностики образовательной организации, осуществляющей образовательную деятельность </w:t>
            </w:r>
          </w:p>
        </w:tc>
      </w:tr>
      <w:tr w:rsidR="007B04D3">
        <w:tc>
          <w:tcPr>
            <w:tcW w:w="496" w:type="dxa"/>
          </w:tcPr>
          <w:p w:rsidR="007B04D3" w:rsidRDefault="004B1F40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49" w:type="dxa"/>
          </w:tcPr>
          <w:p w:rsidR="007B04D3" w:rsidRDefault="004B1F40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Федеральные нормативные документы</w:t>
            </w:r>
          </w:p>
        </w:tc>
      </w:tr>
      <w:tr w:rsidR="007B04D3">
        <w:tc>
          <w:tcPr>
            <w:tcW w:w="496" w:type="dxa"/>
          </w:tcPr>
          <w:p w:rsidR="007B04D3" w:rsidRDefault="004B1F40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49" w:type="dxa"/>
          </w:tcPr>
          <w:p w:rsidR="007B04D3" w:rsidRDefault="004B1F40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Региональные нормативные документы</w:t>
            </w:r>
          </w:p>
        </w:tc>
      </w:tr>
      <w:tr w:rsidR="007B04D3">
        <w:tc>
          <w:tcPr>
            <w:tcW w:w="496" w:type="dxa"/>
          </w:tcPr>
          <w:p w:rsidR="007B04D3" w:rsidRDefault="004B1F40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49" w:type="dxa"/>
          </w:tcPr>
          <w:p w:rsidR="007B04D3" w:rsidRDefault="00B77E0F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Приказ о реализации проекта «</w:t>
            </w:r>
            <w:r w:rsidR="004B1F4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Школа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России»</w:t>
            </w:r>
            <w:r w:rsidR="004B1F4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Республике Дагестан</w:t>
            </w:r>
          </w:p>
        </w:tc>
      </w:tr>
      <w:tr w:rsidR="007B04D3">
        <w:tc>
          <w:tcPr>
            <w:tcW w:w="496" w:type="dxa"/>
          </w:tcPr>
          <w:p w:rsidR="007B04D3" w:rsidRDefault="004B1F40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49" w:type="dxa"/>
          </w:tcPr>
          <w:p w:rsidR="007B04D3" w:rsidRDefault="004B1F40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Локальные нормативные акты ОО</w:t>
            </w:r>
          </w:p>
        </w:tc>
      </w:tr>
      <w:tr w:rsidR="007B04D3">
        <w:tc>
          <w:tcPr>
            <w:tcW w:w="496" w:type="dxa"/>
          </w:tcPr>
          <w:p w:rsidR="007B04D3" w:rsidRDefault="004B1F40">
            <w:pPr>
              <w:tabs>
                <w:tab w:val="left" w:pos="33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49" w:type="dxa"/>
          </w:tcPr>
          <w:p w:rsidR="007B04D3" w:rsidRDefault="004B1F40">
            <w:pPr>
              <w:tabs>
                <w:tab w:val="left" w:pos="330"/>
              </w:tabs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Мероприятия, проведенные в рамках проекта (ссылки)</w:t>
            </w:r>
          </w:p>
        </w:tc>
      </w:tr>
    </w:tbl>
    <w:p w:rsidR="007B04D3" w:rsidRDefault="007B04D3">
      <w:pPr>
        <w:tabs>
          <w:tab w:val="left" w:pos="330"/>
        </w:tabs>
        <w:spacing w:after="0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tabs>
          <w:tab w:val="left" w:pos="330"/>
        </w:tabs>
        <w:spacing w:after="0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7B04D3" w:rsidRDefault="004B1F40">
      <w:pPr>
        <w:spacing w:after="0"/>
        <w:jc w:val="right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lastRenderedPageBreak/>
        <w:t>Приложение 2</w:t>
      </w:r>
    </w:p>
    <w:p w:rsidR="007B04D3" w:rsidRDefault="007B04D3">
      <w:pPr>
        <w:spacing w:after="0"/>
        <w:jc w:val="right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afd"/>
        <w:tblW w:w="9345" w:type="dxa"/>
        <w:tblLayout w:type="fixed"/>
        <w:tblLook w:val="04A0" w:firstRow="1" w:lastRow="0" w:firstColumn="1" w:lastColumn="0" w:noHBand="0" w:noVBand="1"/>
      </w:tblPr>
      <w:tblGrid>
        <w:gridCol w:w="464"/>
        <w:gridCol w:w="2225"/>
        <w:gridCol w:w="1831"/>
        <w:gridCol w:w="2847"/>
        <w:gridCol w:w="1978"/>
      </w:tblGrid>
      <w:tr w:rsidR="007B04D3">
        <w:trPr>
          <w:trHeight w:val="606"/>
        </w:trPr>
        <w:tc>
          <w:tcPr>
            <w:tcW w:w="464" w:type="dxa"/>
          </w:tcPr>
          <w:p w:rsidR="007B04D3" w:rsidRDefault="004B1F40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25" w:type="dxa"/>
          </w:tcPr>
          <w:p w:rsidR="007B04D3" w:rsidRDefault="004B1F40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Образовательная о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рганизация </w:t>
            </w:r>
          </w:p>
        </w:tc>
        <w:tc>
          <w:tcPr>
            <w:tcW w:w="1831" w:type="dxa"/>
          </w:tcPr>
          <w:p w:rsidR="007B04D3" w:rsidRDefault="004B1F40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ФИО школьного координатора</w:t>
            </w:r>
          </w:p>
        </w:tc>
        <w:tc>
          <w:tcPr>
            <w:tcW w:w="2847" w:type="dxa"/>
          </w:tcPr>
          <w:p w:rsidR="007B04D3" w:rsidRDefault="004B1F40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Количество размещенной информации</w:t>
            </w:r>
          </w:p>
        </w:tc>
        <w:tc>
          <w:tcPr>
            <w:tcW w:w="1978" w:type="dxa"/>
          </w:tcPr>
          <w:p w:rsidR="007B04D3" w:rsidRDefault="004B1F40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Активная ссылка на раздел веб-сайта ОО, посвященный проекту «Школа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России»</w:t>
            </w:r>
          </w:p>
        </w:tc>
      </w:tr>
      <w:tr w:rsidR="007B04D3">
        <w:trPr>
          <w:trHeight w:val="591"/>
        </w:trPr>
        <w:tc>
          <w:tcPr>
            <w:tcW w:w="464" w:type="dxa"/>
          </w:tcPr>
          <w:p w:rsidR="007B04D3" w:rsidRDefault="004B1F4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</w:tcPr>
          <w:p w:rsidR="007B04D3" w:rsidRDefault="004B1F40" w:rsidP="00E2041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МКОУ «</w:t>
            </w:r>
            <w:proofErr w:type="spellStart"/>
            <w:r w:rsidR="00E2041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Хашархотин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СОШ</w:t>
            </w:r>
            <w:r w:rsidR="00E2041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2041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им.Иманова</w:t>
            </w:r>
            <w:proofErr w:type="spellEnd"/>
            <w:r w:rsidR="00E2041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Р.И.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1" w:type="dxa"/>
          </w:tcPr>
          <w:p w:rsidR="007B04D3" w:rsidRDefault="00E2041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Суайбат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Гусейновна</w:t>
            </w:r>
            <w:proofErr w:type="spellEnd"/>
          </w:p>
        </w:tc>
        <w:tc>
          <w:tcPr>
            <w:tcW w:w="2847" w:type="dxa"/>
          </w:tcPr>
          <w:p w:rsidR="007B04D3" w:rsidRDefault="004B1F4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B2790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8" w:type="dxa"/>
          </w:tcPr>
          <w:p w:rsidR="007B04D3" w:rsidRDefault="007B04D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7DD9" w:rsidRDefault="00B77E0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642FB3">
                <w:rPr>
                  <w:rStyle w:val="aff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https://sh-xasharxotinskaya-r82.gosweb.gosuslugi.r</w:t>
              </w:r>
              <w:r w:rsidRPr="00642FB3">
                <w:rPr>
                  <w:rStyle w:val="aff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u</w:t>
              </w:r>
              <w:r w:rsidRPr="00642FB3">
                <w:rPr>
                  <w:rStyle w:val="aff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/glavnoe/shkola-minprosvescheniya-rossii/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7E0F" w:rsidRDefault="00B77E0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B04D3" w:rsidRDefault="004B1F4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Мероприятия:</w:t>
            </w:r>
          </w:p>
          <w:p w:rsidR="007B04D3" w:rsidRDefault="00410EC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hyperlink r:id="rId8" w:tooltip="https://smp.edu.ru/events/tpost/yz9rtne931-ezhenedelnii-seminar-stroim-shkolu-minpr" w:history="1">
              <w:r w:rsidR="004B1F40">
                <w:rPr>
                  <w:rStyle w:val="aff"/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https://smp.edu.ru/events/tpost/yz9rtne931-ezhenedelnii-seminar-stroim-shkolu-minpr</w:t>
              </w:r>
            </w:hyperlink>
            <w:r w:rsidR="00B77E0F">
              <w:rPr>
                <w:rStyle w:val="aff"/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</w:t>
            </w:r>
          </w:p>
          <w:p w:rsidR="007B04D3" w:rsidRDefault="007B04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B04D3" w:rsidRDefault="00410EC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hyperlink r:id="rId9" w:tooltip="https://smp.edu.ru/events/tpost/yz9rtne931-ezhenedelnii-seminar-stroim-shkolu-minpr" w:history="1">
              <w:r w:rsidR="004B1F40">
                <w:rPr>
                  <w:rStyle w:val="aff"/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https://smp.edu.ru/events/tpost/yz9rtne931-ezhenedelnii-seminar-stroim-shkolu-minpr</w:t>
              </w:r>
            </w:hyperlink>
          </w:p>
          <w:p w:rsidR="007B04D3" w:rsidRDefault="007B04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B04D3" w:rsidRDefault="00410EC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hyperlink r:id="rId10" w:tooltip="https://smp.edu.ru/tpost/b3y5mldir1-realizatsiyu-proekta-shkola-minprosvesch" w:history="1">
              <w:r w:rsidR="004B1F40">
                <w:rPr>
                  <w:rStyle w:val="aff"/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https://smp.edu.ru/tpost/b3y5mldir1-realizatsiyu-proekta-shkola-minprosvesch</w:t>
              </w:r>
            </w:hyperlink>
          </w:p>
          <w:p w:rsidR="007B04D3" w:rsidRDefault="007B04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B04D3" w:rsidRDefault="00410EC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hyperlink r:id="rId11" w:tooltip="https://smp.edu.ru/events/tpost/h370glylu1-seminar-dlya-upravlentsev-otvechayuschih" w:history="1">
              <w:r w:rsidR="004B1F40">
                <w:rPr>
                  <w:rStyle w:val="aff"/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https://smp.edu.ru/events/tpost/h370glylu1-seminar-dlya-upravlentsev-otvechayuschih</w:t>
              </w:r>
            </w:hyperlink>
          </w:p>
          <w:p w:rsidR="007B04D3" w:rsidRDefault="007B04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B04D3" w:rsidRDefault="007B04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B04D3" w:rsidRDefault="00410EC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hyperlink r:id="rId12" w:tooltip="https://smp.edu.ru/events/tpost/h370glylu1-seminar-dlya-upravlentsev-otvechayuschih" w:history="1">
              <w:r w:rsidR="004B1F40">
                <w:rPr>
                  <w:rStyle w:val="aff"/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https://smp.edu.ru</w:t>
              </w:r>
              <w:r w:rsidR="004B1F40">
                <w:rPr>
                  <w:rStyle w:val="aff"/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ru-RU"/>
                </w:rPr>
                <w:lastRenderedPageBreak/>
                <w:t>/eve</w:t>
              </w:r>
              <w:r w:rsidR="004B1F40">
                <w:rPr>
                  <w:rStyle w:val="aff"/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ru-RU"/>
                </w:rPr>
                <w:t>n</w:t>
              </w:r>
              <w:r w:rsidR="004B1F40">
                <w:rPr>
                  <w:rStyle w:val="aff"/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ru-RU"/>
                </w:rPr>
                <w:t>ts/tpost/h370glylu1-seminar-dlya-upravlentsev-otvechayuschih</w:t>
              </w:r>
            </w:hyperlink>
          </w:p>
          <w:p w:rsidR="007B04D3" w:rsidRDefault="007B04D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rPr>
          <w:rFonts w:ascii="Times New Roman" w:eastAsia="Calibri" w:hAnsi="Times New Roman" w:cs="Calibri"/>
          <w:bCs/>
          <w:iCs/>
          <w:sz w:val="24"/>
          <w:szCs w:val="24"/>
          <w:lang w:eastAsia="ru-RU"/>
        </w:rPr>
      </w:pPr>
    </w:p>
    <w:p w:rsidR="007B04D3" w:rsidRDefault="007B04D3">
      <w:pPr>
        <w:spacing w:after="0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:rsidR="007B04D3" w:rsidRDefault="007B04D3">
      <w:pPr>
        <w:rPr>
          <w:rFonts w:ascii="Calibri" w:eastAsia="Calibri" w:hAnsi="Calibri" w:cs="Calibri"/>
          <w:lang w:eastAsia="ru-RU"/>
        </w:rPr>
      </w:pPr>
    </w:p>
    <w:p w:rsidR="007B04D3" w:rsidRDefault="007B04D3"/>
    <w:sectPr w:rsidR="007B04D3">
      <w:headerReference w:type="even" r:id="rId13"/>
      <w:headerReference w:type="default" r:id="rId14"/>
      <w:pgSz w:w="11906" w:h="16838"/>
      <w:pgMar w:top="1134" w:right="850" w:bottom="1134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ECF" w:rsidRDefault="00410ECF">
      <w:pPr>
        <w:spacing w:after="0" w:line="240" w:lineRule="auto"/>
      </w:pPr>
      <w:r>
        <w:separator/>
      </w:r>
    </w:p>
  </w:endnote>
  <w:endnote w:type="continuationSeparator" w:id="0">
    <w:p w:rsidR="00410ECF" w:rsidRDefault="0041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ECF" w:rsidRDefault="00410ECF">
      <w:pPr>
        <w:spacing w:after="0" w:line="240" w:lineRule="auto"/>
      </w:pPr>
      <w:r>
        <w:separator/>
      </w:r>
    </w:p>
  </w:footnote>
  <w:footnote w:type="continuationSeparator" w:id="0">
    <w:p w:rsidR="00410ECF" w:rsidRDefault="00410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4D3" w:rsidRDefault="004B1F40">
    <w:pPr>
      <w:pStyle w:val="afb"/>
      <w:jc w:val="cen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>2</w:t>
    </w:r>
  </w:p>
  <w:p w:rsidR="007B04D3" w:rsidRDefault="007B04D3">
    <w:pPr>
      <w:pStyle w:val="afb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4D3" w:rsidRDefault="004B1F40">
    <w:pPr>
      <w:pStyle w:val="afb"/>
      <w:jc w:val="cen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>3</w:t>
    </w:r>
  </w:p>
  <w:p w:rsidR="007B04D3" w:rsidRDefault="007B04D3">
    <w:pPr>
      <w:pStyle w:val="afb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E3EC1"/>
    <w:multiLevelType w:val="multilevel"/>
    <w:tmpl w:val="5928C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D3"/>
    <w:rsid w:val="00410ECF"/>
    <w:rsid w:val="004B1F40"/>
    <w:rsid w:val="00787DD9"/>
    <w:rsid w:val="007B04D3"/>
    <w:rsid w:val="00A71022"/>
    <w:rsid w:val="00B27900"/>
    <w:rsid w:val="00B77E0F"/>
    <w:rsid w:val="00E20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747B"/>
  <w15:docId w15:val="{B533D840-BC64-4341-AE2C-B18D5978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2E74B5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b">
    <w:name w:val="No Spacing"/>
    <w:basedOn w:val="a"/>
    <w:uiPriority w:val="1"/>
    <w:qFormat/>
    <w:pPr>
      <w:spacing w:after="0" w:line="240" w:lineRule="auto"/>
    </w:p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rPr>
      <w:rFonts w:ascii="Calibri" w:eastAsia="Calibri" w:hAnsi="Calibri" w:cs="Calibri"/>
      <w:lang w:eastAsia="ru-RU"/>
    </w:rPr>
  </w:style>
  <w:style w:type="table" w:styleId="afd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aff">
    <w:name w:val="Hyperlink"/>
    <w:uiPriority w:val="99"/>
    <w:rPr>
      <w:color w:val="0000FF"/>
      <w:u w:val="single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p.edu.ru/events/tpost/yz9rtne931-ezhenedelnii-seminar-stroim-shkolu-minp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h-xasharxotinskaya-r82.gosweb.gosuslugi.ru/glavnoe/shkola-minprosvescheniya-rossii/" TargetMode="External"/><Relationship Id="rId12" Type="http://schemas.openxmlformats.org/officeDocument/2006/relationships/hyperlink" Target="https://smp.edu.ru/events/tpost/h370glylu1-seminar-dlya-upravlentsev-otvechayuschi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p.edu.ru/events/tpost/h370glylu1-seminar-dlya-upravlentsev-otvechayuschi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mp.edu.ru/tpost/b3y5mldir1-realizatsiyu-proekta-shkola-minprosves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p.edu.ru/events/tpost/yz9rtne931-ezhenedelnii-seminar-stroim-shkolu-minp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2025-04-16T07:17:00Z</dcterms:created>
  <dcterms:modified xsi:type="dcterms:W3CDTF">2025-05-13T09:08:00Z</dcterms:modified>
</cp:coreProperties>
</file>